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64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02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сентября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B5DBB" w:rsidRP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ремонтно-балансировочного комплекса на базе балансировочного станка модели «ВМ-90000» с токарно-шлифовальной приставкой «ПТШ-40М»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или аналог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FB7BE4" w:rsidRP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Березовская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BE4" w:rsidRPr="00FB7BE4" w:rsidRDefault="00EB5DBB" w:rsidP="00EB5DBB">
      <w:pPr>
        <w:pStyle w:val="a"/>
        <w:numPr>
          <w:ilvl w:val="0"/>
          <w:numId w:val="15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B5DBB">
        <w:rPr>
          <w:rFonts w:eastAsiaTheme="minorHAnsi"/>
          <w:sz w:val="24"/>
          <w:szCs w:val="24"/>
          <w:lang w:eastAsia="en-US"/>
        </w:rPr>
        <w:t xml:space="preserve">Филиал «Березовская ГРЭС» </w:t>
      </w:r>
      <w:r>
        <w:rPr>
          <w:rFonts w:eastAsiaTheme="minorHAnsi"/>
          <w:sz w:val="24"/>
          <w:szCs w:val="24"/>
          <w:lang w:eastAsia="en-US"/>
        </w:rPr>
        <w:t>ПАО</w:t>
      </w:r>
      <w:r w:rsidRPr="00EB5DBB">
        <w:rPr>
          <w:rFonts w:eastAsiaTheme="minorHAnsi"/>
          <w:sz w:val="24"/>
          <w:szCs w:val="24"/>
          <w:lang w:eastAsia="en-US"/>
        </w:rPr>
        <w:t xml:space="preserve"> «</w:t>
      </w:r>
      <w:r>
        <w:rPr>
          <w:rFonts w:eastAsiaTheme="minorHAnsi"/>
          <w:sz w:val="24"/>
          <w:szCs w:val="24"/>
          <w:lang w:eastAsia="en-US"/>
        </w:rPr>
        <w:t>Юнипро</w:t>
      </w:r>
      <w:r w:rsidRPr="00EB5DBB">
        <w:rPr>
          <w:rFonts w:eastAsiaTheme="minorHAnsi"/>
          <w:sz w:val="24"/>
          <w:szCs w:val="24"/>
          <w:lang w:eastAsia="en-US"/>
        </w:rPr>
        <w:t xml:space="preserve">» 662328, Красноярский край, Шарыповский район, с. Холмогорское, промбаза «Энергетиков», строение 1/15  </w:t>
      </w:r>
    </w:p>
    <w:p w:rsidR="00CB39C7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950E47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Поставка </w:t>
      </w:r>
      <w:r w:rsidR="00FB7BE4" w:rsidRPr="00FB7B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высоковольтных вводов и запасных частей к ним</w:t>
      </w:r>
      <w:r w:rsidR="001C7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B7BE4" w:rsidRPr="00FB7BE4" w:rsidRDefault="00FB7BE4" w:rsidP="00EB5DBB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6439F7" w:rsidRPr="00FB7BE4">
        <w:rPr>
          <w:rFonts w:ascii="Times New Roman" w:hAnsi="Times New Roman" w:cs="Times New Roman"/>
          <w:b/>
          <w:bCs/>
          <w:sz w:val="24"/>
          <w:szCs w:val="24"/>
        </w:rPr>
        <w:t>есто доставки:</w:t>
      </w:r>
      <w:r w:rsidR="006439F7" w:rsidRPr="00FB7B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Филиал «Березовская ГРЭС» </w:t>
      </w:r>
      <w:r w:rsidR="00EB5DBB">
        <w:rPr>
          <w:rFonts w:ascii="Times New Roman" w:hAnsi="Times New Roman" w:cs="Times New Roman"/>
          <w:bCs/>
          <w:sz w:val="24"/>
          <w:szCs w:val="24"/>
        </w:rPr>
        <w:t>ПАО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EB5DBB">
        <w:rPr>
          <w:rFonts w:ascii="Times New Roman" w:hAnsi="Times New Roman" w:cs="Times New Roman"/>
          <w:bCs/>
          <w:sz w:val="24"/>
          <w:szCs w:val="24"/>
        </w:rPr>
        <w:t>Юнипро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>» 662328, Красноярский край, Шарыповский район, с. Холмогорское, промбаза</w:t>
      </w:r>
      <w:r w:rsidR="00EB5DBB">
        <w:rPr>
          <w:rFonts w:ascii="Times New Roman" w:hAnsi="Times New Roman" w:cs="Times New Roman"/>
          <w:bCs/>
          <w:sz w:val="24"/>
          <w:szCs w:val="24"/>
        </w:rPr>
        <w:t xml:space="preserve"> « Энергетиков», строение 1/15</w:t>
      </w:r>
      <w:r w:rsidR="006439F7" w:rsidRPr="00FB7BE4">
        <w:rPr>
          <w:rFonts w:ascii="Times New Roman" w:hAnsi="Times New Roman" w:cs="Times New Roman"/>
          <w:bCs/>
          <w:sz w:val="24"/>
          <w:szCs w:val="24"/>
        </w:rPr>
        <w:t>;</w:t>
      </w:r>
    </w:p>
    <w:p w:rsidR="00FB7BE4" w:rsidRDefault="006439F7" w:rsidP="00EB5DBB">
      <w:pPr>
        <w:pStyle w:val="a8"/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Автотранспортом:</w:t>
      </w:r>
      <w:r w:rsidRPr="00FB7B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Филиал «Березовская ГРЭС» </w:t>
      </w:r>
      <w:r w:rsidR="00EB5DBB">
        <w:rPr>
          <w:rFonts w:ascii="Times New Roman" w:hAnsi="Times New Roman" w:cs="Times New Roman"/>
          <w:bCs/>
          <w:sz w:val="24"/>
          <w:szCs w:val="24"/>
        </w:rPr>
        <w:t>ПАО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EB5DBB">
        <w:rPr>
          <w:rFonts w:ascii="Times New Roman" w:hAnsi="Times New Roman" w:cs="Times New Roman"/>
          <w:bCs/>
          <w:sz w:val="24"/>
          <w:szCs w:val="24"/>
        </w:rPr>
        <w:t>Юнипро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>» 662328, Красноярский край, Шарыповский район, с. Холмогорское, промбаза « Энергетиков», строение 1/15</w:t>
      </w:r>
      <w:r w:rsidR="00EB5DBB">
        <w:rPr>
          <w:rFonts w:ascii="Times New Roman" w:hAnsi="Times New Roman" w:cs="Times New Roman"/>
          <w:bCs/>
          <w:sz w:val="24"/>
          <w:szCs w:val="24"/>
        </w:rPr>
        <w:t>.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F87026" w:rsidRPr="0086710C" w:rsidRDefault="00F8702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12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09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1C77A9" w:rsidRPr="001C77A9">
        <w:rPr>
          <w:rFonts w:ascii="Times New Roman" w:hAnsi="Times New Roman" w:cs="Times New Roman"/>
          <w:sz w:val="24"/>
          <w:szCs w:val="24"/>
        </w:rPr>
        <w:t>Технические Требования</w:t>
      </w:r>
      <w:r w:rsidR="001C77A9">
        <w:rPr>
          <w:rFonts w:ascii="Times New Roman" w:hAnsi="Times New Roman" w:cs="Times New Roman"/>
          <w:sz w:val="24"/>
          <w:szCs w:val="24"/>
        </w:rPr>
        <w:t>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Pr="00717991" w:rsidRDefault="00CC044C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CC044C" w:rsidRPr="00717991" w:rsidRDefault="00FB7BE4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CC044C" w:rsidRPr="00717991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Юнипро</w:t>
      </w:r>
      <w:r w:rsidR="00CC044C" w:rsidRPr="00717991">
        <w:rPr>
          <w:b/>
          <w:sz w:val="24"/>
          <w:szCs w:val="24"/>
        </w:rPr>
        <w:t>»</w:t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>
        <w:rPr>
          <w:b/>
          <w:sz w:val="24"/>
          <w:szCs w:val="24"/>
        </w:rPr>
        <w:t xml:space="preserve">     </w:t>
      </w:r>
      <w:r w:rsidR="00A051C1">
        <w:rPr>
          <w:b/>
          <w:sz w:val="24"/>
          <w:szCs w:val="24"/>
        </w:rPr>
        <w:t>М.А. Устинова</w:t>
      </w: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D6B" w:rsidRDefault="00317D6B" w:rsidP="007E27C4">
      <w:pPr>
        <w:spacing w:line="240" w:lineRule="auto"/>
      </w:pPr>
      <w:r>
        <w:separator/>
      </w:r>
    </w:p>
  </w:endnote>
  <w:endnote w:type="continuationSeparator" w:id="0">
    <w:p w:rsidR="00317D6B" w:rsidRDefault="00317D6B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EB5DBB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D6B" w:rsidRDefault="00317D6B" w:rsidP="007E27C4">
      <w:pPr>
        <w:spacing w:line="240" w:lineRule="auto"/>
      </w:pPr>
      <w:r>
        <w:separator/>
      </w:r>
    </w:p>
  </w:footnote>
  <w:footnote w:type="continuationSeparator" w:id="0">
    <w:p w:rsidR="00317D6B" w:rsidRDefault="00317D6B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0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1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4"/>
  </w:num>
  <w:num w:numId="5">
    <w:abstractNumId w:val="9"/>
  </w:num>
  <w:num w:numId="6">
    <w:abstractNumId w:val="10"/>
    <w:lvlOverride w:ilvl="0">
      <w:startOverride w:val="1"/>
    </w:lvlOverride>
  </w:num>
  <w:num w:numId="7">
    <w:abstractNumId w:val="6"/>
  </w:num>
  <w:num w:numId="8">
    <w:abstractNumId w:val="14"/>
  </w:num>
  <w:num w:numId="9">
    <w:abstractNumId w:val="2"/>
  </w:num>
  <w:num w:numId="10">
    <w:abstractNumId w:val="13"/>
  </w:num>
  <w:num w:numId="11">
    <w:abstractNumId w:val="12"/>
  </w:num>
  <w:num w:numId="12">
    <w:abstractNumId w:val="0"/>
  </w:num>
  <w:num w:numId="13">
    <w:abstractNumId w:val="7"/>
  </w:num>
  <w:num w:numId="14">
    <w:abstractNumId w:val="5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821E9-8EC1-4F80-9B72-9FD1CF418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8</cp:revision>
  <cp:lastPrinted>2015-07-24T08:50:00Z</cp:lastPrinted>
  <dcterms:created xsi:type="dcterms:W3CDTF">2015-09-03T09:42:00Z</dcterms:created>
  <dcterms:modified xsi:type="dcterms:W3CDTF">2016-09-02T07:14:00Z</dcterms:modified>
</cp:coreProperties>
</file>